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64FE5" w:rsidR="00536C21" w:rsidRDefault="00536C21" w14:paraId="42492743" w14:textId="77777777">
      <w:pPr>
        <w:ind w:left="0" w:hanging="2"/>
        <w:jc w:val="center"/>
        <w:rPr>
          <w:rFonts w:ascii="Space Grotesk" w:hAnsi="Space Grotesk" w:eastAsia="Space Grotesk" w:cs="Space Grotesk"/>
          <w:b/>
          <w:sz w:val="24"/>
          <w:szCs w:val="24"/>
          <w:lang w:val="fr-BE"/>
        </w:rPr>
      </w:pPr>
      <w:bookmarkStart w:name="_Hlk167782415" w:id="0"/>
    </w:p>
    <w:bookmarkEnd w:id="0"/>
    <w:p w:rsidRPr="00664FE5" w:rsidR="00536C21" w:rsidRDefault="001E2CB8" w14:paraId="0B740C1D" w14:textId="77777777">
      <w:pPr>
        <w:ind w:left="0" w:hanging="2"/>
        <w:jc w:val="center"/>
        <w:rPr>
          <w:rFonts w:ascii="Space Grotesk" w:hAnsi="Space Grotesk" w:eastAsia="Space Grotesk" w:cs="Space Grotesk"/>
          <w:b/>
          <w:sz w:val="24"/>
          <w:szCs w:val="24"/>
          <w:lang w:val="fr-BE"/>
        </w:rPr>
      </w:pPr>
      <w:r w:rsidRPr="00664FE5">
        <w:rPr>
          <w:rFonts w:ascii="Space Grotesk" w:hAnsi="Space Grotesk" w:eastAsia="Space Grotesk" w:cs="Space Grotesk"/>
          <w:b/>
          <w:sz w:val="24"/>
          <w:szCs w:val="24"/>
          <w:lang w:val="fr-BE"/>
        </w:rPr>
        <w:t>SYNTHÈSE DES TERMES DU MINI-PACTE</w:t>
      </w:r>
    </w:p>
    <w:p w:rsidRPr="00664FE5" w:rsidR="00536C21" w:rsidRDefault="00536C21" w14:paraId="7E0165AF" w14:textId="77777777">
      <w:pPr>
        <w:ind w:left="0" w:hanging="2"/>
        <w:rPr>
          <w:lang w:val="fr-BE"/>
        </w:rPr>
      </w:pPr>
    </w:p>
    <w:p w:rsidRPr="00664FE5" w:rsidR="00536C21" w:rsidRDefault="00536C21" w14:paraId="16A6F0C6" w14:textId="77777777">
      <w:pPr>
        <w:ind w:left="0" w:hanging="2"/>
        <w:rPr>
          <w:sz w:val="24"/>
          <w:szCs w:val="24"/>
          <w:lang w:val="fr-BE"/>
        </w:rPr>
      </w:pPr>
    </w:p>
    <w:p w:rsidRPr="00664FE5" w:rsidR="00536C21" w:rsidRDefault="001E2CB8" w14:paraId="1D6F9BB2" w14:textId="77777777">
      <w:pPr>
        <w:ind w:left="0" w:hanging="2"/>
        <w:jc w:val="both"/>
        <w:rPr>
          <w:sz w:val="24"/>
          <w:szCs w:val="24"/>
          <w:lang w:val="fr-BE"/>
        </w:rPr>
      </w:pPr>
      <w:r w:rsidRPr="00664FE5">
        <w:rPr>
          <w:sz w:val="24"/>
          <w:szCs w:val="24"/>
          <w:lang w:val="fr-BE"/>
        </w:rPr>
        <w:t>L'objet de la présente note est de présenter brièvement le contenu du mini-pacte qui a vocation à être signé entre :</w:t>
      </w:r>
    </w:p>
    <w:p w:rsidRPr="00664FE5" w:rsidR="00536C21" w:rsidRDefault="00536C21" w14:paraId="5DB4C53E" w14:textId="77777777">
      <w:pPr>
        <w:ind w:left="0" w:hanging="2"/>
        <w:jc w:val="both"/>
        <w:rPr>
          <w:sz w:val="24"/>
          <w:szCs w:val="24"/>
          <w:lang w:val="fr-BE"/>
        </w:rPr>
      </w:pPr>
    </w:p>
    <w:p w:rsidRPr="00664FE5" w:rsidR="00536C21" w:rsidRDefault="001E2CB8" w14:paraId="7AFFC398" w14:textId="4709CDE2">
      <w:pPr>
        <w:ind w:left="0" w:hanging="2"/>
        <w:jc w:val="both"/>
        <w:rPr>
          <w:sz w:val="24"/>
          <w:szCs w:val="24"/>
          <w:lang w:val="fr-BE"/>
        </w:rPr>
      </w:pPr>
      <w:r w:rsidRPr="00664FE5">
        <w:rPr>
          <w:sz w:val="24"/>
          <w:szCs w:val="24"/>
          <w:lang w:val="fr-BE"/>
        </w:rPr>
        <w:t xml:space="preserve">- d'une part, chaque associé et/ou titulaire d'options de souscription d'actions ou de </w:t>
      </w:r>
      <w:proofErr w:type="spellStart"/>
      <w:r w:rsidRPr="00664FE5">
        <w:rPr>
          <w:sz w:val="24"/>
          <w:szCs w:val="24"/>
          <w:lang w:val="fr-BE"/>
        </w:rPr>
        <w:t>BSPCE</w:t>
      </w:r>
      <w:proofErr w:type="spellEnd"/>
      <w:r w:rsidRPr="00664FE5">
        <w:rPr>
          <w:sz w:val="24"/>
          <w:szCs w:val="24"/>
          <w:lang w:val="fr-BE"/>
        </w:rPr>
        <w:t xml:space="preserve"> </w:t>
      </w:r>
      <w:r w:rsidRPr="00664FE5" w:rsidR="00383816">
        <w:rPr>
          <w:sz w:val="24"/>
          <w:szCs w:val="24"/>
          <w:lang w:val="fr-BE"/>
        </w:rPr>
        <w:t>non-signataire</w:t>
      </w:r>
      <w:r w:rsidRPr="00664FE5">
        <w:rPr>
          <w:sz w:val="24"/>
          <w:szCs w:val="24"/>
          <w:lang w:val="fr-BE"/>
        </w:rPr>
        <w:t xml:space="preserve"> du pacte d'associés principal (le "Titulaire"), et</w:t>
      </w:r>
    </w:p>
    <w:p w:rsidRPr="00664FE5" w:rsidR="00536C21" w:rsidRDefault="00536C21" w14:paraId="40FFA9E3" w14:textId="77777777">
      <w:pPr>
        <w:ind w:left="0" w:hanging="2"/>
        <w:jc w:val="both"/>
        <w:rPr>
          <w:sz w:val="24"/>
          <w:szCs w:val="24"/>
          <w:lang w:val="fr-BE"/>
        </w:rPr>
      </w:pPr>
    </w:p>
    <w:p w:rsidRPr="00664FE5" w:rsidR="00536C21" w:rsidRDefault="001E2CB8" w14:paraId="2B25331F" w14:textId="77777777">
      <w:pPr>
        <w:ind w:left="0" w:hanging="2"/>
        <w:jc w:val="both"/>
        <w:rPr>
          <w:sz w:val="24"/>
          <w:szCs w:val="24"/>
          <w:lang w:val="fr-BE"/>
        </w:rPr>
      </w:pPr>
      <w:r w:rsidRPr="00664FE5">
        <w:rPr>
          <w:sz w:val="24"/>
          <w:szCs w:val="24"/>
          <w:lang w:val="fr-BE"/>
        </w:rPr>
        <w:t>- d'autre part, les principaux associés (fondateurs et investisseurs) de la société (les "Associés"), représentés à cette fin par la société et signataires entre eux d'un pacte d'associés séparé.</w:t>
      </w:r>
    </w:p>
    <w:p w:rsidRPr="00664FE5" w:rsidR="00536C21" w:rsidRDefault="00536C21" w14:paraId="4D26F4F1" w14:textId="77777777">
      <w:pPr>
        <w:ind w:left="0" w:hanging="2"/>
        <w:rPr>
          <w:sz w:val="24"/>
          <w:szCs w:val="24"/>
          <w:lang w:val="fr-BE"/>
        </w:rPr>
      </w:pPr>
    </w:p>
    <w:p w:rsidRPr="00664FE5" w:rsidR="00536C21" w:rsidRDefault="00536C21" w14:paraId="6A8FA2BB" w14:textId="77777777">
      <w:pPr>
        <w:ind w:left="0" w:hanging="2"/>
        <w:rPr>
          <w:sz w:val="24"/>
          <w:szCs w:val="24"/>
          <w:lang w:val="fr-BE"/>
        </w:rPr>
      </w:pPr>
    </w:p>
    <w:p w:rsidRPr="00664FE5" w:rsidR="00536C21" w:rsidRDefault="001E2CB8" w14:paraId="2362D054" w14:textId="77777777">
      <w:pPr>
        <w:ind w:left="0" w:hanging="2"/>
        <w:rPr>
          <w:sz w:val="24"/>
          <w:szCs w:val="24"/>
          <w:lang w:val="fr-BE"/>
        </w:rPr>
      </w:pPr>
      <w:r w:rsidRPr="00664FE5">
        <w:rPr>
          <w:i/>
          <w:sz w:val="24"/>
          <w:szCs w:val="24"/>
          <w:lang w:val="fr-BE"/>
        </w:rPr>
        <w:t>Article 1 : Droit de cession</w:t>
      </w:r>
    </w:p>
    <w:p w:rsidRPr="00664FE5" w:rsidR="00536C21" w:rsidRDefault="00536C21" w14:paraId="20DEEBAD" w14:textId="77777777">
      <w:pPr>
        <w:ind w:left="0" w:hanging="2"/>
        <w:rPr>
          <w:sz w:val="24"/>
          <w:szCs w:val="24"/>
          <w:lang w:val="fr-BE"/>
        </w:rPr>
      </w:pPr>
    </w:p>
    <w:p w:rsidRPr="00664FE5" w:rsidR="00536C21" w:rsidRDefault="001E2CB8" w14:paraId="2304186D" w14:textId="77777777">
      <w:pPr>
        <w:ind w:left="0" w:hanging="2"/>
        <w:jc w:val="both"/>
        <w:rPr>
          <w:sz w:val="24"/>
          <w:szCs w:val="24"/>
          <w:lang w:val="fr-BE"/>
        </w:rPr>
      </w:pPr>
      <w:r w:rsidRPr="00664FE5">
        <w:rPr>
          <w:sz w:val="24"/>
          <w:szCs w:val="24"/>
          <w:lang w:val="fr-BE"/>
        </w:rPr>
        <w:t>Il s'agit du droit conféré à chaque Titulaire, à l'occasion de tout transfert par les associés majoritaires de plus de 50% du capital de la société, de céder à l'acquéreur tout ou partie de ses propres actions aux mêmes conditions (y compris de prix par action).</w:t>
      </w:r>
    </w:p>
    <w:p w:rsidRPr="00664FE5" w:rsidR="00536C21" w:rsidRDefault="00536C21" w14:paraId="6F29D97F" w14:textId="77777777">
      <w:pPr>
        <w:ind w:left="0" w:hanging="2"/>
        <w:rPr>
          <w:sz w:val="24"/>
          <w:szCs w:val="24"/>
          <w:lang w:val="fr-BE"/>
        </w:rPr>
      </w:pPr>
    </w:p>
    <w:p w:rsidRPr="00664FE5" w:rsidR="00536C21" w:rsidRDefault="001E2CB8" w14:paraId="3389DD6A" w14:textId="77777777">
      <w:pPr>
        <w:ind w:left="0" w:hanging="2"/>
        <w:jc w:val="both"/>
        <w:rPr>
          <w:sz w:val="24"/>
          <w:szCs w:val="24"/>
          <w:lang w:val="fr-BE"/>
        </w:rPr>
      </w:pPr>
      <w:r w:rsidRPr="00664FE5">
        <w:rPr>
          <w:sz w:val="24"/>
          <w:szCs w:val="24"/>
          <w:lang w:val="fr-BE"/>
        </w:rPr>
        <w:t>Une clause similaire figure dans le pacte d'associés. Elle a pour objet d'assurer une liquidité aux associés minoritaires.</w:t>
      </w:r>
    </w:p>
    <w:p w:rsidRPr="00664FE5" w:rsidR="00536C21" w:rsidRDefault="00536C21" w14:paraId="4B000426" w14:textId="77777777">
      <w:pPr>
        <w:ind w:left="0" w:hanging="2"/>
        <w:rPr>
          <w:sz w:val="24"/>
          <w:szCs w:val="24"/>
          <w:lang w:val="fr-BE"/>
        </w:rPr>
      </w:pPr>
    </w:p>
    <w:p w:rsidRPr="00664FE5" w:rsidR="00536C21" w:rsidRDefault="00536C21" w14:paraId="5AABFB12" w14:textId="77777777">
      <w:pPr>
        <w:ind w:left="0" w:hanging="2"/>
        <w:rPr>
          <w:sz w:val="24"/>
          <w:szCs w:val="24"/>
          <w:lang w:val="fr-BE"/>
        </w:rPr>
      </w:pPr>
    </w:p>
    <w:p w:rsidRPr="00664FE5" w:rsidR="00536C21" w:rsidRDefault="001E2CB8" w14:paraId="12CBD681" w14:textId="77777777">
      <w:pPr>
        <w:ind w:left="0" w:hanging="2"/>
        <w:rPr>
          <w:sz w:val="24"/>
          <w:szCs w:val="24"/>
          <w:lang w:val="fr-BE"/>
        </w:rPr>
      </w:pPr>
      <w:r w:rsidRPr="00664FE5">
        <w:rPr>
          <w:i/>
          <w:sz w:val="24"/>
          <w:szCs w:val="24"/>
          <w:lang w:val="fr-BE"/>
        </w:rPr>
        <w:t>Article 2 : Sortie forcée</w:t>
      </w:r>
    </w:p>
    <w:p w:rsidRPr="00664FE5" w:rsidR="00536C21" w:rsidRDefault="00536C21" w14:paraId="30F0DB18" w14:textId="77777777">
      <w:pPr>
        <w:ind w:left="0" w:hanging="2"/>
        <w:rPr>
          <w:sz w:val="24"/>
          <w:szCs w:val="24"/>
          <w:lang w:val="fr-BE"/>
        </w:rPr>
      </w:pPr>
    </w:p>
    <w:p w:rsidRPr="00664FE5" w:rsidR="00536C21" w:rsidRDefault="001E2CB8" w14:paraId="23120575" w14:textId="5E2C3223">
      <w:pPr>
        <w:ind w:left="0" w:hanging="2"/>
        <w:jc w:val="both"/>
        <w:rPr>
          <w:sz w:val="24"/>
          <w:szCs w:val="24"/>
          <w:lang w:val="fr-BE"/>
        </w:rPr>
      </w:pPr>
      <w:r w:rsidRPr="00664FE5">
        <w:rPr>
          <w:sz w:val="24"/>
          <w:szCs w:val="24"/>
          <w:lang w:val="fr-BE"/>
        </w:rPr>
        <w:t>2.1 - Cet article prévoit l'obligation pour chaque Titulaire de céder ses actions à toute personne ayant fait une offre pour 100% du capital de la société dès l’instant où cette offre serait acceptée par des associés détenant ensemble plus des [__o_</w:t>
      </w:r>
      <w:r w:rsidRPr="00664FE5" w:rsidR="00383816">
        <w:rPr>
          <w:sz w:val="24"/>
          <w:szCs w:val="24"/>
          <w:lang w:val="fr-BE"/>
        </w:rPr>
        <w:t>_] %</w:t>
      </w:r>
      <w:r w:rsidRPr="00664FE5">
        <w:rPr>
          <w:sz w:val="24"/>
          <w:szCs w:val="24"/>
          <w:lang w:val="fr-BE"/>
        </w:rPr>
        <w:t xml:space="preserve"> des actions de la Société, le prix par action payé au Titulaire étant identique dans ce cas à celui offert aux autres associés [sous réserve des dispositions de l’article 5 ci-dessous].</w:t>
      </w:r>
    </w:p>
    <w:p w:rsidRPr="00664FE5" w:rsidR="00536C21" w:rsidRDefault="00536C21" w14:paraId="056815E6" w14:textId="77777777">
      <w:pPr>
        <w:ind w:left="0" w:hanging="2"/>
        <w:rPr>
          <w:sz w:val="24"/>
          <w:szCs w:val="24"/>
          <w:lang w:val="fr-BE"/>
        </w:rPr>
      </w:pPr>
    </w:p>
    <w:p w:rsidRPr="00664FE5" w:rsidR="00536C21" w:rsidRDefault="001E2CB8" w14:paraId="051CDB78" w14:textId="77777777">
      <w:pPr>
        <w:ind w:left="0" w:hanging="2"/>
        <w:rPr>
          <w:sz w:val="24"/>
          <w:szCs w:val="24"/>
          <w:lang w:val="fr-BE"/>
        </w:rPr>
      </w:pPr>
      <w:r w:rsidRPr="00664FE5">
        <w:rPr>
          <w:sz w:val="24"/>
          <w:szCs w:val="24"/>
          <w:lang w:val="fr-BE"/>
        </w:rPr>
        <w:t>Une clause similaire figure dans le pacte d'associés.</w:t>
      </w:r>
    </w:p>
    <w:p w:rsidRPr="00664FE5" w:rsidR="00536C21" w:rsidRDefault="00536C21" w14:paraId="3F1C45F0" w14:textId="77777777">
      <w:pPr>
        <w:ind w:left="0" w:hanging="2"/>
        <w:rPr>
          <w:sz w:val="24"/>
          <w:szCs w:val="24"/>
          <w:lang w:val="fr-BE"/>
        </w:rPr>
      </w:pPr>
    </w:p>
    <w:p w:rsidRPr="00664FE5" w:rsidR="00536C21" w:rsidRDefault="001E2CB8" w14:paraId="3AB3DCA2" w14:textId="77777777">
      <w:pPr>
        <w:ind w:left="0" w:hanging="2"/>
        <w:jc w:val="both"/>
        <w:rPr>
          <w:sz w:val="24"/>
          <w:szCs w:val="24"/>
          <w:lang w:val="fr-BE"/>
        </w:rPr>
      </w:pPr>
      <w:r w:rsidRPr="00664FE5">
        <w:rPr>
          <w:sz w:val="24"/>
          <w:szCs w:val="24"/>
          <w:lang w:val="fr-BE"/>
        </w:rPr>
        <w:t>2.2 - Cet article étend la clause de sortie forcée de l’article 2.1 aux actions qui résulteraient de l’exercice ou de l’acquisition définitive de droits d’accès à terme au capital après la cession de la Société.</w:t>
      </w:r>
    </w:p>
    <w:p w:rsidRPr="00664FE5" w:rsidR="00536C21" w:rsidRDefault="00536C21" w14:paraId="21240187" w14:textId="77777777">
      <w:pPr>
        <w:ind w:left="0" w:hanging="2"/>
        <w:rPr>
          <w:sz w:val="24"/>
          <w:szCs w:val="24"/>
          <w:lang w:val="fr-BE"/>
        </w:rPr>
      </w:pPr>
    </w:p>
    <w:p w:rsidRPr="00664FE5" w:rsidR="00536C21" w:rsidRDefault="001E2CB8" w14:paraId="7D5B673D" w14:textId="77777777">
      <w:pPr>
        <w:ind w:left="0" w:hanging="2"/>
        <w:rPr>
          <w:sz w:val="24"/>
          <w:szCs w:val="24"/>
          <w:lang w:val="fr-BE"/>
        </w:rPr>
      </w:pPr>
      <w:r w:rsidRPr="00664FE5">
        <w:rPr>
          <w:sz w:val="24"/>
          <w:szCs w:val="24"/>
          <w:lang w:val="fr-BE"/>
        </w:rPr>
        <w:t>Une clause similaire figure dans le pacte d'associés.</w:t>
      </w:r>
    </w:p>
    <w:p w:rsidRPr="00664FE5" w:rsidR="00536C21" w:rsidRDefault="00536C21" w14:paraId="36948F23" w14:textId="77777777">
      <w:pPr>
        <w:ind w:left="0" w:hanging="2"/>
        <w:rPr>
          <w:sz w:val="24"/>
          <w:szCs w:val="24"/>
          <w:lang w:val="fr-BE"/>
        </w:rPr>
      </w:pPr>
    </w:p>
    <w:p w:rsidRPr="00664FE5" w:rsidR="00536C21" w:rsidP="006541B9" w:rsidRDefault="001E2CB8" w14:paraId="7C4414D7" w14:textId="77777777">
      <w:pPr>
        <w:ind w:left="0" w:hanging="2"/>
        <w:jc w:val="both"/>
        <w:rPr>
          <w:sz w:val="24"/>
          <w:szCs w:val="24"/>
          <w:lang w:val="fr-BE"/>
        </w:rPr>
      </w:pPr>
      <w:r w:rsidRPr="00664FE5">
        <w:rPr>
          <w:sz w:val="24"/>
          <w:szCs w:val="24"/>
          <w:lang w:val="fr-BE"/>
        </w:rPr>
        <w:t xml:space="preserve">2.3 - Cet article prévoit la possibilité (mais non l’obligation) pour la Société ou, à défaut, pour les signataires du pacte principal de racheter les actions du Titulaire dans l'hypothèse de départ de ce dernier de la société quelle qu'en soit la raison. Le prix de cession est égal à la valeur de marché des actions détenues par le Titulaire à la date de son départ. </w:t>
      </w:r>
    </w:p>
    <w:p w:rsidRPr="00664FE5" w:rsidR="00536C21" w:rsidP="00664FE5" w:rsidRDefault="001E2CB8" w14:paraId="5AE08838" w14:textId="77777777">
      <w:pPr>
        <w:keepNext/>
        <w:ind w:left="0" w:hanging="2"/>
        <w:rPr>
          <w:sz w:val="24"/>
          <w:szCs w:val="24"/>
          <w:lang w:val="fr-BE"/>
        </w:rPr>
      </w:pPr>
      <w:r w:rsidRPr="00664FE5">
        <w:rPr>
          <w:i/>
          <w:sz w:val="24"/>
          <w:szCs w:val="24"/>
          <w:lang w:val="fr-BE"/>
        </w:rPr>
        <w:lastRenderedPageBreak/>
        <w:t>Article 3 : Droit de préemption</w:t>
      </w:r>
    </w:p>
    <w:p w:rsidRPr="00664FE5" w:rsidR="00536C21" w:rsidP="00664FE5" w:rsidRDefault="00536C21" w14:paraId="72D6BFF5" w14:textId="77777777">
      <w:pPr>
        <w:keepNext/>
        <w:ind w:left="0" w:hanging="2"/>
        <w:rPr>
          <w:sz w:val="24"/>
          <w:szCs w:val="24"/>
          <w:lang w:val="fr-BE"/>
        </w:rPr>
      </w:pPr>
    </w:p>
    <w:p w:rsidRPr="00664FE5" w:rsidR="00536C21" w:rsidP="00664FE5" w:rsidRDefault="001E2CB8" w14:paraId="338EFE42" w14:textId="77777777">
      <w:pPr>
        <w:keepNext/>
        <w:ind w:left="0" w:hanging="2"/>
        <w:jc w:val="both"/>
        <w:rPr>
          <w:sz w:val="24"/>
          <w:szCs w:val="24"/>
          <w:lang w:val="fr-BE"/>
        </w:rPr>
      </w:pPr>
      <w:r w:rsidRPr="00664FE5">
        <w:rPr>
          <w:sz w:val="24"/>
          <w:szCs w:val="24"/>
          <w:lang w:val="fr-BE"/>
        </w:rPr>
        <w:t>Chaque Titulaire confère au terme de cet article aux signataires du pacte (c'est-à-dire aux principaux associés) un droit de préemption sur ses actions, c'est-à-dire le droit de racheter les actions que le Titulaire se proposerait de vendre à un tiers non associé, aux mêmes conditions que celles offertes par ledit tiers). A noter que le Titulaire ne dispose pas d'un droit réciproque de préemption sur les actions détenues par les signataires du pacte.</w:t>
      </w:r>
    </w:p>
    <w:p w:rsidRPr="00664FE5" w:rsidR="00536C21" w:rsidP="00664FE5" w:rsidRDefault="00536C21" w14:paraId="0FBD0551" w14:textId="77777777">
      <w:pPr>
        <w:keepNext/>
        <w:ind w:left="0" w:hanging="2"/>
        <w:jc w:val="both"/>
        <w:rPr>
          <w:sz w:val="24"/>
          <w:szCs w:val="24"/>
          <w:lang w:val="fr-BE"/>
        </w:rPr>
      </w:pPr>
    </w:p>
    <w:p w:rsidRPr="00664FE5" w:rsidR="00536C21" w:rsidP="00664FE5" w:rsidRDefault="001E2CB8" w14:paraId="6181B802" w14:textId="09A1C33C">
      <w:pPr>
        <w:keepNext/>
        <w:ind w:left="0" w:hanging="2"/>
        <w:jc w:val="both"/>
        <w:rPr>
          <w:sz w:val="24"/>
          <w:szCs w:val="24"/>
          <w:lang w:val="fr-BE"/>
        </w:rPr>
      </w:pPr>
      <w:r w:rsidRPr="00664FE5">
        <w:rPr>
          <w:sz w:val="24"/>
          <w:szCs w:val="24"/>
          <w:lang w:val="fr-BE"/>
        </w:rPr>
        <w:t>Un droit de préemption est également prévu dans le pacte d'associés</w:t>
      </w:r>
      <w:r w:rsidR="00383816">
        <w:rPr>
          <w:sz w:val="24"/>
          <w:szCs w:val="24"/>
          <w:lang w:val="fr-BE"/>
        </w:rPr>
        <w:t xml:space="preserve"> </w:t>
      </w:r>
      <w:r w:rsidRPr="00664FE5">
        <w:rPr>
          <w:sz w:val="24"/>
          <w:szCs w:val="24"/>
          <w:lang w:val="fr-BE"/>
        </w:rPr>
        <w:t>[, qui bénéficie dans les mêmes termes à l'ensemble des parties au pacte].</w:t>
      </w:r>
    </w:p>
    <w:p w:rsidRPr="00664FE5" w:rsidR="00536C21" w:rsidRDefault="00536C21" w14:paraId="0312DABE" w14:textId="77777777">
      <w:pPr>
        <w:ind w:left="0" w:hanging="2"/>
        <w:rPr>
          <w:sz w:val="24"/>
          <w:szCs w:val="24"/>
          <w:lang w:val="fr-BE"/>
        </w:rPr>
      </w:pPr>
    </w:p>
    <w:p w:rsidRPr="00664FE5" w:rsidR="00536C21" w:rsidRDefault="001E2CB8" w14:paraId="055E56B6" w14:textId="77777777">
      <w:pPr>
        <w:keepNext/>
        <w:keepLines/>
        <w:ind w:left="0" w:hanging="2"/>
        <w:rPr>
          <w:sz w:val="24"/>
          <w:szCs w:val="24"/>
          <w:lang w:val="fr-BE"/>
        </w:rPr>
      </w:pPr>
      <w:r w:rsidRPr="00664FE5">
        <w:rPr>
          <w:i/>
          <w:sz w:val="24"/>
          <w:szCs w:val="24"/>
          <w:lang w:val="fr-BE"/>
        </w:rPr>
        <w:t>Article 4 : Introduction en bourse</w:t>
      </w:r>
    </w:p>
    <w:p w:rsidRPr="00664FE5" w:rsidR="00536C21" w:rsidRDefault="00536C21" w14:paraId="0F3133A1" w14:textId="77777777">
      <w:pPr>
        <w:keepNext/>
        <w:keepLines/>
        <w:ind w:left="0" w:hanging="2"/>
        <w:rPr>
          <w:sz w:val="24"/>
          <w:szCs w:val="24"/>
          <w:lang w:val="fr-BE"/>
        </w:rPr>
      </w:pPr>
    </w:p>
    <w:p w:rsidRPr="00664FE5" w:rsidR="00536C21" w:rsidRDefault="001E2CB8" w14:paraId="6D9651BC" w14:textId="77777777">
      <w:pPr>
        <w:keepNext/>
        <w:keepLines/>
        <w:ind w:left="0" w:hanging="2"/>
        <w:jc w:val="both"/>
        <w:rPr>
          <w:sz w:val="24"/>
          <w:szCs w:val="24"/>
          <w:lang w:val="fr-BE"/>
        </w:rPr>
      </w:pPr>
      <w:r w:rsidRPr="00664FE5">
        <w:rPr>
          <w:sz w:val="24"/>
          <w:szCs w:val="24"/>
          <w:lang w:val="fr-BE"/>
        </w:rPr>
        <w:t>Cet article engage le Titulaire, en cas d'introduction en bourse, à prêter son concours raisonnable au succès de l’opération, et à ce titre à respecter les conditions de mise sur le marché (notamment les engagements de conservation de ses titres pendant une certaine période ou "</w:t>
      </w:r>
      <w:r w:rsidRPr="00664FE5">
        <w:rPr>
          <w:i/>
          <w:sz w:val="24"/>
          <w:szCs w:val="24"/>
          <w:lang w:val="fr-BE"/>
        </w:rPr>
        <w:t>lock-up</w:t>
      </w:r>
      <w:r w:rsidRPr="00664FE5">
        <w:rPr>
          <w:sz w:val="24"/>
          <w:szCs w:val="24"/>
          <w:lang w:val="fr-BE"/>
        </w:rPr>
        <w:t>") qui pourraient lui être imposées conformément aux usages de marché, telles qu'elles seront alors déterminées par la Société, les établissements financiers en charge de l'introduction et les autorités de marché concernées.</w:t>
      </w:r>
    </w:p>
    <w:p w:rsidRPr="00664FE5" w:rsidR="00536C21" w:rsidRDefault="00536C21" w14:paraId="3ACA9B56" w14:textId="77777777">
      <w:pPr>
        <w:ind w:left="0" w:hanging="2"/>
        <w:rPr>
          <w:sz w:val="24"/>
          <w:szCs w:val="24"/>
          <w:lang w:val="fr-BE"/>
        </w:rPr>
      </w:pPr>
    </w:p>
    <w:p w:rsidRPr="00664FE5" w:rsidR="00536C21" w:rsidRDefault="001E2CB8" w14:paraId="09B6020B" w14:textId="77777777">
      <w:pPr>
        <w:keepNext/>
        <w:keepLines/>
        <w:ind w:left="0" w:hanging="2"/>
        <w:rPr>
          <w:sz w:val="24"/>
          <w:szCs w:val="24"/>
          <w:highlight w:val="yellow"/>
          <w:lang w:val="fr-BE"/>
        </w:rPr>
      </w:pPr>
      <w:r w:rsidRPr="00664FE5">
        <w:rPr>
          <w:i/>
          <w:sz w:val="24"/>
          <w:szCs w:val="24"/>
          <w:lang w:val="fr-BE"/>
        </w:rPr>
        <w:t>[</w:t>
      </w:r>
      <w:r w:rsidRPr="00664FE5">
        <w:rPr>
          <w:i/>
          <w:sz w:val="24"/>
          <w:szCs w:val="24"/>
          <w:highlight w:val="yellow"/>
          <w:lang w:val="fr-BE"/>
        </w:rPr>
        <w:t>Article 5 : Droits préférentiels en cas de vente ou fusion de la Société</w:t>
      </w:r>
    </w:p>
    <w:p w:rsidRPr="00664FE5" w:rsidR="00536C21" w:rsidRDefault="00536C21" w14:paraId="267924A2" w14:textId="77777777">
      <w:pPr>
        <w:keepNext/>
        <w:keepLines/>
        <w:ind w:left="0" w:hanging="2"/>
        <w:rPr>
          <w:sz w:val="24"/>
          <w:szCs w:val="24"/>
          <w:highlight w:val="yellow"/>
          <w:lang w:val="fr-BE"/>
        </w:rPr>
      </w:pPr>
    </w:p>
    <w:p w:rsidRPr="00664FE5" w:rsidR="00536C21" w:rsidRDefault="001E2CB8" w14:paraId="107F1D04" w14:textId="71BAEBFF">
      <w:pPr>
        <w:ind w:left="0" w:hanging="2"/>
        <w:jc w:val="both"/>
        <w:rPr>
          <w:sz w:val="24"/>
          <w:szCs w:val="24"/>
          <w:lang w:val="fr-BE"/>
        </w:rPr>
      </w:pPr>
      <w:r w:rsidRPr="00664FE5">
        <w:rPr>
          <w:sz w:val="24"/>
          <w:szCs w:val="24"/>
          <w:highlight w:val="yellow"/>
          <w:lang w:val="fr-BE"/>
        </w:rPr>
        <w:t>Cet article prévoit l’allocation prioritaire du prix de cession ou de fusion de la Société aux investisseurs qui ont assuré son financement [jusqu’à concurrence de leur mise]. Une clause similaire figure dans le pacte d'associés.]</w:t>
      </w:r>
      <w:r w:rsidR="00383816">
        <w:rPr>
          <w:sz w:val="24"/>
          <w:szCs w:val="24"/>
          <w:highlight w:val="yellow"/>
          <w:lang w:val="fr-BE"/>
        </w:rPr>
        <w:t xml:space="preserve"> </w:t>
      </w:r>
      <w:r w:rsidRPr="00664FE5">
        <w:rPr>
          <w:sz w:val="24"/>
          <w:szCs w:val="24"/>
          <w:highlight w:val="yellow"/>
          <w:lang w:val="fr-BE"/>
        </w:rPr>
        <w:t>[</w:t>
      </w:r>
      <w:r w:rsidRPr="00664FE5">
        <w:rPr>
          <w:b/>
          <w:i/>
          <w:sz w:val="24"/>
          <w:szCs w:val="24"/>
          <w:highlight w:val="yellow"/>
          <w:lang w:val="fr-BE"/>
        </w:rPr>
        <w:t>à adapter ou supprimer en fonction des dispositions du pacte principal</w:t>
      </w:r>
      <w:r w:rsidRPr="00664FE5">
        <w:rPr>
          <w:sz w:val="24"/>
          <w:szCs w:val="24"/>
          <w:lang w:val="fr-BE"/>
        </w:rPr>
        <w:t>]</w:t>
      </w:r>
    </w:p>
    <w:p w:rsidR="00536C21" w:rsidP="006541B9" w:rsidRDefault="00536C21" w14:paraId="59BFE365" w14:textId="77777777">
      <w:pPr>
        <w:ind w:left="0" w:leftChars="0" w:firstLine="0" w:firstLineChars="0"/>
        <w:rPr>
          <w:sz w:val="24"/>
          <w:szCs w:val="24"/>
          <w:lang w:val="fr-BE"/>
        </w:rPr>
      </w:pPr>
    </w:p>
    <w:p w:rsidRPr="00664FE5" w:rsidR="00CC0DC0" w:rsidP="00CC0DC0" w:rsidRDefault="00CC0DC0" w14:paraId="0E452EAB" w14:textId="19312034">
      <w:pPr>
        <w:ind w:left="0" w:hanging="2"/>
        <w:rPr>
          <w:sz w:val="24"/>
          <w:szCs w:val="24"/>
          <w:lang w:val="fr-BE"/>
        </w:rPr>
      </w:pPr>
      <w:r w:rsidRPr="00664FE5">
        <w:rPr>
          <w:i/>
          <w:sz w:val="24"/>
          <w:szCs w:val="24"/>
          <w:lang w:val="fr-BE"/>
        </w:rPr>
        <w:t xml:space="preserve">Article 6 : </w:t>
      </w:r>
      <w:r>
        <w:rPr>
          <w:i/>
          <w:sz w:val="24"/>
          <w:szCs w:val="24"/>
          <w:lang w:val="fr-BE"/>
        </w:rPr>
        <w:t>Restrictions aux Transferts</w:t>
      </w:r>
    </w:p>
    <w:p w:rsidR="00CC0DC0" w:rsidRDefault="00CC0DC0" w14:paraId="5EB0320D" w14:textId="77777777">
      <w:pPr>
        <w:ind w:left="0" w:hanging="2"/>
        <w:rPr>
          <w:sz w:val="24"/>
          <w:szCs w:val="24"/>
          <w:lang w:val="fr-BE"/>
        </w:rPr>
      </w:pPr>
    </w:p>
    <w:p w:rsidR="00CC0DC0" w:rsidP="00CC0DC0" w:rsidRDefault="00972EB6" w14:paraId="714C9F8D" w14:textId="7B1DEFE9">
      <w:pPr>
        <w:keepNext/>
        <w:ind w:left="0" w:hanging="2"/>
        <w:jc w:val="both"/>
        <w:rPr>
          <w:sz w:val="24"/>
          <w:szCs w:val="24"/>
          <w:lang w:val="fr-BE"/>
        </w:rPr>
      </w:pPr>
      <w:r>
        <w:rPr>
          <w:sz w:val="24"/>
          <w:szCs w:val="24"/>
          <w:lang w:val="fr-BE"/>
        </w:rPr>
        <w:t>C</w:t>
      </w:r>
      <w:r w:rsidRPr="00664FE5" w:rsidR="00CC0DC0">
        <w:rPr>
          <w:sz w:val="24"/>
          <w:szCs w:val="24"/>
          <w:lang w:val="fr-BE"/>
        </w:rPr>
        <w:t>et article prévoit</w:t>
      </w:r>
      <w:r w:rsidR="00CC0DC0">
        <w:rPr>
          <w:sz w:val="24"/>
          <w:szCs w:val="24"/>
          <w:lang w:val="fr-BE"/>
        </w:rPr>
        <w:t> :</w:t>
      </w:r>
    </w:p>
    <w:p w:rsidR="00CC0DC0" w:rsidP="00CC0DC0" w:rsidRDefault="00CC0DC0" w14:paraId="6B19CE9F" w14:textId="77777777">
      <w:pPr>
        <w:keepNext/>
        <w:ind w:left="0" w:hanging="2"/>
        <w:jc w:val="both"/>
        <w:rPr>
          <w:sz w:val="24"/>
          <w:szCs w:val="24"/>
          <w:lang w:val="fr-BE"/>
        </w:rPr>
      </w:pPr>
    </w:p>
    <w:p w:rsidR="00CC0DC0" w:rsidP="00CC0DC0" w:rsidRDefault="00CC0DC0" w14:paraId="072AA49F" w14:textId="048641F6">
      <w:pPr>
        <w:pStyle w:val="ListParagraph"/>
        <w:keepNext/>
        <w:numPr>
          <w:ilvl w:val="0"/>
          <w:numId w:val="1"/>
        </w:numPr>
        <w:ind w:leftChars="0" w:firstLineChars="0"/>
        <w:jc w:val="both"/>
        <w:rPr>
          <w:sz w:val="24"/>
          <w:szCs w:val="24"/>
          <w:lang w:val="fr-BE"/>
        </w:rPr>
      </w:pPr>
      <w:r w:rsidRPr="006541B9">
        <w:rPr>
          <w:sz w:val="24"/>
          <w:szCs w:val="24"/>
          <w:lang w:val="fr-BE"/>
        </w:rPr>
        <w:t>l’interdiction pour le Titulaire de nantir ses Actions ou consentir toute autre sûreté ou droit restreignant leur libre cessibilité</w:t>
      </w:r>
      <w:r w:rsidRPr="00972EB6" w:rsidR="00972EB6">
        <w:rPr>
          <w:sz w:val="24"/>
          <w:szCs w:val="24"/>
          <w:lang w:val="fr-BE"/>
        </w:rPr>
        <w:t xml:space="preserve"> </w:t>
      </w:r>
      <w:r w:rsidRPr="00C75973" w:rsidR="00972EB6">
        <w:rPr>
          <w:sz w:val="24"/>
          <w:szCs w:val="24"/>
          <w:lang w:val="fr-BE"/>
        </w:rPr>
        <w:t>sans l’accord préalable écrit de la Société</w:t>
      </w:r>
      <w:r>
        <w:rPr>
          <w:sz w:val="24"/>
          <w:szCs w:val="24"/>
          <w:lang w:val="fr-BE"/>
        </w:rPr>
        <w:t>, et</w:t>
      </w:r>
    </w:p>
    <w:p w:rsidR="00EF4A35" w:rsidP="006541B9" w:rsidRDefault="00EF4A35" w14:paraId="02C457CD" w14:textId="77777777">
      <w:pPr>
        <w:pStyle w:val="ListParagraph"/>
        <w:keepNext/>
        <w:ind w:left="418" w:leftChars="0" w:firstLine="0" w:firstLineChars="0"/>
        <w:jc w:val="both"/>
        <w:rPr>
          <w:sz w:val="24"/>
          <w:szCs w:val="24"/>
          <w:lang w:val="fr-BE"/>
        </w:rPr>
      </w:pPr>
    </w:p>
    <w:p w:rsidR="00EF4A35" w:rsidP="00CC0DC0" w:rsidRDefault="00CC0DC0" w14:paraId="21CB13C9" w14:textId="2F0BF7D0">
      <w:pPr>
        <w:pStyle w:val="ListParagraph"/>
        <w:keepNext/>
        <w:numPr>
          <w:ilvl w:val="0"/>
          <w:numId w:val="1"/>
        </w:numPr>
        <w:ind w:leftChars="0" w:firstLineChars="0"/>
        <w:jc w:val="both"/>
        <w:rPr>
          <w:sz w:val="24"/>
          <w:szCs w:val="24"/>
          <w:lang w:val="fr-BE"/>
        </w:rPr>
      </w:pPr>
      <w:r>
        <w:rPr>
          <w:sz w:val="24"/>
          <w:szCs w:val="24"/>
          <w:lang w:val="fr-BE"/>
        </w:rPr>
        <w:t>[</w:t>
      </w:r>
      <w:r w:rsidRPr="006541B9" w:rsidR="00EF4A35">
        <w:rPr>
          <w:i/>
          <w:iCs/>
          <w:sz w:val="24"/>
          <w:szCs w:val="24"/>
          <w:u w:val="single"/>
          <w:lang w:val="fr-BE"/>
        </w:rPr>
        <w:t>Option 1</w:t>
      </w:r>
      <w:r w:rsidRPr="006541B9" w:rsidR="00EF4A35">
        <w:rPr>
          <w:i/>
          <w:iCs/>
          <w:sz w:val="24"/>
          <w:szCs w:val="24"/>
          <w:lang w:val="fr-BE"/>
        </w:rPr>
        <w:t> :</w:t>
      </w:r>
      <w:r w:rsidR="00EF4A35">
        <w:rPr>
          <w:sz w:val="24"/>
          <w:szCs w:val="24"/>
          <w:lang w:val="fr-BE"/>
        </w:rPr>
        <w:t xml:space="preserve"> </w:t>
      </w:r>
      <w:r w:rsidRPr="006541B9">
        <w:rPr>
          <w:sz w:val="24"/>
          <w:szCs w:val="24"/>
          <w:lang w:val="fr-BE"/>
        </w:rPr>
        <w:t xml:space="preserve">pendant une période de dix ans, </w:t>
      </w:r>
      <w:r w:rsidR="005E3E8F">
        <w:rPr>
          <w:sz w:val="24"/>
          <w:szCs w:val="24"/>
          <w:lang w:val="fr-BE"/>
        </w:rPr>
        <w:t>l’interdiction de céder</w:t>
      </w:r>
      <w:r w:rsidR="00EF4A35">
        <w:rPr>
          <w:sz w:val="24"/>
          <w:szCs w:val="24"/>
          <w:lang w:val="fr-BE"/>
        </w:rPr>
        <w:t xml:space="preserve"> ses Actions</w:t>
      </w:r>
      <w:r>
        <w:rPr>
          <w:sz w:val="24"/>
          <w:szCs w:val="24"/>
          <w:lang w:val="fr-BE"/>
        </w:rPr>
        <w:t xml:space="preserve"> sans l’accord préalable de la </w:t>
      </w:r>
      <w:r w:rsidR="005E3E8F">
        <w:rPr>
          <w:sz w:val="24"/>
          <w:szCs w:val="24"/>
          <w:lang w:val="fr-BE"/>
        </w:rPr>
        <w:t>S</w:t>
      </w:r>
      <w:r>
        <w:rPr>
          <w:sz w:val="24"/>
          <w:szCs w:val="24"/>
          <w:lang w:val="fr-BE"/>
        </w:rPr>
        <w:t xml:space="preserve">ociété, hors </w:t>
      </w:r>
      <w:r w:rsidR="00EF4A35">
        <w:rPr>
          <w:sz w:val="24"/>
          <w:szCs w:val="24"/>
          <w:lang w:val="fr-BE"/>
        </w:rPr>
        <w:t xml:space="preserve">décès ou </w:t>
      </w:r>
      <w:r>
        <w:rPr>
          <w:sz w:val="24"/>
          <w:szCs w:val="24"/>
          <w:lang w:val="fr-BE"/>
        </w:rPr>
        <w:t xml:space="preserve">exercice de son droit de </w:t>
      </w:r>
      <w:r w:rsidR="00EF4A35">
        <w:rPr>
          <w:sz w:val="24"/>
          <w:szCs w:val="24"/>
          <w:lang w:val="fr-BE"/>
        </w:rPr>
        <w:t>cession</w:t>
      </w:r>
      <w:r>
        <w:rPr>
          <w:sz w:val="24"/>
          <w:szCs w:val="24"/>
          <w:lang w:val="fr-BE"/>
        </w:rPr>
        <w:t xml:space="preserve"> conjointe</w:t>
      </w:r>
      <w:r w:rsidR="00EF4A35">
        <w:rPr>
          <w:sz w:val="24"/>
          <w:szCs w:val="24"/>
          <w:lang w:val="fr-BE"/>
        </w:rPr>
        <w:t xml:space="preserve"> et de son obligation de sortie forcée susvisés, / </w:t>
      </w:r>
      <w:r w:rsidRPr="006541B9" w:rsidR="00EF4A35">
        <w:rPr>
          <w:i/>
          <w:iCs/>
          <w:sz w:val="24"/>
          <w:szCs w:val="24"/>
          <w:u w:val="single"/>
          <w:lang w:val="fr-BE"/>
        </w:rPr>
        <w:t>Option 2</w:t>
      </w:r>
      <w:r w:rsidRPr="006541B9" w:rsidR="00EF4A35">
        <w:rPr>
          <w:i/>
          <w:iCs/>
          <w:sz w:val="24"/>
          <w:szCs w:val="24"/>
          <w:lang w:val="fr-BE"/>
        </w:rPr>
        <w:t> :</w:t>
      </w:r>
      <w:r w:rsidR="00EF4A35">
        <w:rPr>
          <w:sz w:val="24"/>
          <w:szCs w:val="24"/>
          <w:lang w:val="fr-BE"/>
        </w:rPr>
        <w:t xml:space="preserve"> </w:t>
      </w:r>
      <w:r w:rsidR="005E3E8F">
        <w:rPr>
          <w:sz w:val="24"/>
          <w:szCs w:val="24"/>
          <w:lang w:val="fr-BE"/>
        </w:rPr>
        <w:t xml:space="preserve"> pendant la durée du Contrat,</w:t>
      </w:r>
      <w:r w:rsidRPr="006541B9">
        <w:rPr>
          <w:sz w:val="24"/>
          <w:szCs w:val="24"/>
          <w:lang w:val="fr-BE"/>
        </w:rPr>
        <w:t xml:space="preserve"> </w:t>
      </w:r>
      <w:r w:rsidR="005E3E8F">
        <w:rPr>
          <w:sz w:val="24"/>
          <w:szCs w:val="24"/>
          <w:lang w:val="fr-BE"/>
        </w:rPr>
        <w:t>l’</w:t>
      </w:r>
      <w:r w:rsidRPr="006541B9">
        <w:rPr>
          <w:sz w:val="24"/>
          <w:szCs w:val="24"/>
          <w:lang w:val="fr-BE"/>
        </w:rPr>
        <w:t>interdiction</w:t>
      </w:r>
      <w:r w:rsidR="00EF4A35">
        <w:rPr>
          <w:sz w:val="24"/>
          <w:szCs w:val="24"/>
          <w:lang w:val="fr-BE"/>
        </w:rPr>
        <w:t xml:space="preserve"> de </w:t>
      </w:r>
      <w:r w:rsidR="005E3E8F">
        <w:rPr>
          <w:sz w:val="24"/>
          <w:szCs w:val="24"/>
          <w:lang w:val="fr-BE"/>
        </w:rPr>
        <w:t>céder</w:t>
      </w:r>
      <w:r w:rsidR="00EF4A35">
        <w:rPr>
          <w:sz w:val="24"/>
          <w:szCs w:val="24"/>
          <w:lang w:val="fr-BE"/>
        </w:rPr>
        <w:t xml:space="preserve"> ses </w:t>
      </w:r>
      <w:r w:rsidR="005E3E8F">
        <w:rPr>
          <w:sz w:val="24"/>
          <w:szCs w:val="24"/>
          <w:lang w:val="fr-BE"/>
        </w:rPr>
        <w:t>A</w:t>
      </w:r>
      <w:r w:rsidR="00EF4A35">
        <w:rPr>
          <w:sz w:val="24"/>
          <w:szCs w:val="24"/>
          <w:lang w:val="fr-BE"/>
        </w:rPr>
        <w:t xml:space="preserve">ctions à des concurrents de la Société </w:t>
      </w:r>
      <w:r w:rsidR="00EF4A35">
        <w:rPr>
          <w:sz w:val="24"/>
          <w:szCs w:val="24"/>
          <w:lang w:val="fr-BE"/>
        </w:rPr>
        <w:lastRenderedPageBreak/>
        <w:t>ou via</w:t>
      </w:r>
      <w:r w:rsidRPr="006541B9">
        <w:rPr>
          <w:sz w:val="24"/>
          <w:szCs w:val="24"/>
          <w:lang w:val="fr-BE"/>
        </w:rPr>
        <w:t xml:space="preserve"> des plateformes </w:t>
      </w:r>
      <w:r w:rsidR="005E3E8F">
        <w:rPr>
          <w:sz w:val="24"/>
          <w:szCs w:val="24"/>
          <w:lang w:val="fr-BE"/>
        </w:rPr>
        <w:t xml:space="preserve">d’investissement, d’échange ou de vente de titres </w:t>
      </w:r>
      <w:r w:rsidRPr="006541B9">
        <w:rPr>
          <w:sz w:val="24"/>
          <w:szCs w:val="24"/>
          <w:lang w:val="fr-BE"/>
        </w:rPr>
        <w:t>sans l’accord préalable écrit de la Société.</w:t>
      </w:r>
      <w:r w:rsidR="00E87F06">
        <w:rPr>
          <w:sz w:val="24"/>
          <w:szCs w:val="24"/>
          <w:lang w:val="fr-BE"/>
        </w:rPr>
        <w:t>]</w:t>
      </w:r>
    </w:p>
    <w:p w:rsidRPr="006541B9" w:rsidR="00EF4A35" w:rsidP="006541B9" w:rsidRDefault="00EF4A35" w14:paraId="7FF59516" w14:textId="77777777">
      <w:pPr>
        <w:pStyle w:val="ListParagraph"/>
        <w:ind w:left="0" w:hanging="2"/>
        <w:rPr>
          <w:sz w:val="24"/>
          <w:szCs w:val="24"/>
          <w:lang w:val="fr-BE"/>
        </w:rPr>
      </w:pPr>
    </w:p>
    <w:p w:rsidRPr="006541B9" w:rsidR="00CC0DC0" w:rsidP="006541B9" w:rsidRDefault="00CC0DC0" w14:paraId="580AB40D" w14:textId="386171FC">
      <w:pPr>
        <w:keepNext/>
        <w:ind w:left="0" w:leftChars="0" w:hanging="2" w:firstLineChars="0"/>
        <w:jc w:val="both"/>
        <w:rPr>
          <w:sz w:val="24"/>
          <w:szCs w:val="24"/>
          <w:lang w:val="fr-BE"/>
        </w:rPr>
      </w:pPr>
      <w:r w:rsidRPr="006541B9">
        <w:rPr>
          <w:sz w:val="24"/>
          <w:szCs w:val="24"/>
          <w:lang w:val="fr-BE"/>
        </w:rPr>
        <w:t xml:space="preserve">Ces dispositions visent à assurer à la Société la maîtrise de son actionnariat. </w:t>
      </w:r>
    </w:p>
    <w:p w:rsidR="00CC0DC0" w:rsidRDefault="00CC0DC0" w14:paraId="01D13468" w14:textId="77777777">
      <w:pPr>
        <w:ind w:left="0" w:hanging="2"/>
        <w:rPr>
          <w:sz w:val="24"/>
          <w:szCs w:val="24"/>
          <w:lang w:val="fr-BE"/>
        </w:rPr>
      </w:pPr>
    </w:p>
    <w:p w:rsidRPr="00664FE5" w:rsidR="00CC0DC0" w:rsidRDefault="00CC0DC0" w14:paraId="4B4BFB4B" w14:textId="77777777">
      <w:pPr>
        <w:ind w:left="0" w:hanging="2"/>
        <w:rPr>
          <w:sz w:val="24"/>
          <w:szCs w:val="24"/>
          <w:lang w:val="fr-BE"/>
        </w:rPr>
      </w:pPr>
    </w:p>
    <w:p w:rsidRPr="00664FE5" w:rsidR="00536C21" w:rsidP="006541B9" w:rsidRDefault="001E2CB8" w14:paraId="31838B0F" w14:textId="7CBE75E8">
      <w:pPr>
        <w:keepNext/>
        <w:keepLines/>
        <w:ind w:left="0" w:hanging="2"/>
        <w:rPr>
          <w:sz w:val="24"/>
          <w:szCs w:val="24"/>
          <w:lang w:val="fr-BE"/>
        </w:rPr>
      </w:pPr>
      <w:r w:rsidRPr="00664FE5">
        <w:rPr>
          <w:i/>
          <w:sz w:val="24"/>
          <w:szCs w:val="24"/>
          <w:lang w:val="fr-BE"/>
        </w:rPr>
        <w:t xml:space="preserve">Article </w:t>
      </w:r>
      <w:r w:rsidR="00EF4A35">
        <w:rPr>
          <w:i/>
          <w:sz w:val="24"/>
          <w:szCs w:val="24"/>
          <w:lang w:val="fr-BE"/>
        </w:rPr>
        <w:t>7</w:t>
      </w:r>
      <w:r w:rsidRPr="00664FE5">
        <w:rPr>
          <w:i/>
          <w:sz w:val="24"/>
          <w:szCs w:val="24"/>
          <w:lang w:val="fr-BE"/>
        </w:rPr>
        <w:t xml:space="preserve"> : Confidentialité</w:t>
      </w:r>
    </w:p>
    <w:p w:rsidRPr="00664FE5" w:rsidR="00536C21" w:rsidP="006541B9" w:rsidRDefault="00536C21" w14:paraId="1E7A9179" w14:textId="77777777">
      <w:pPr>
        <w:keepNext/>
        <w:keepLines/>
        <w:ind w:left="0" w:hanging="2"/>
        <w:rPr>
          <w:sz w:val="24"/>
          <w:szCs w:val="24"/>
          <w:lang w:val="fr-BE"/>
        </w:rPr>
      </w:pPr>
    </w:p>
    <w:p w:rsidRPr="00664FE5" w:rsidR="00536C21" w:rsidP="006541B9" w:rsidRDefault="001E2CB8" w14:paraId="5F2B8C52" w14:textId="77777777">
      <w:pPr>
        <w:keepNext/>
        <w:keepLines/>
        <w:ind w:left="0" w:hanging="2"/>
        <w:jc w:val="both"/>
        <w:rPr>
          <w:sz w:val="24"/>
          <w:szCs w:val="24"/>
          <w:lang w:val="fr-BE"/>
        </w:rPr>
      </w:pPr>
      <w:r w:rsidRPr="00664FE5">
        <w:rPr>
          <w:sz w:val="24"/>
          <w:szCs w:val="24"/>
          <w:lang w:val="fr-BE"/>
        </w:rPr>
        <w:t>Cette clause engage le Titulaire à préserver la confidentialité des documents et informations dont il viendrait à avoir connaissance dans le cadre de ses relations avec ou de ses responsabilités au sein de la Société.</w:t>
      </w:r>
    </w:p>
    <w:p w:rsidRPr="00664FE5" w:rsidR="00536C21" w:rsidP="006541B9" w:rsidRDefault="00536C21" w14:paraId="24B31CED" w14:textId="77777777">
      <w:pPr>
        <w:keepNext/>
        <w:keepLines/>
        <w:ind w:left="0" w:hanging="2"/>
        <w:rPr>
          <w:sz w:val="24"/>
          <w:szCs w:val="24"/>
          <w:lang w:val="fr-BE"/>
        </w:rPr>
      </w:pPr>
    </w:p>
    <w:p w:rsidRPr="00664FE5" w:rsidR="00536C21" w:rsidP="006541B9" w:rsidRDefault="00536C21" w14:paraId="06698299" w14:textId="77777777">
      <w:pPr>
        <w:keepNext/>
        <w:keepLines/>
        <w:ind w:left="0" w:hanging="2"/>
        <w:rPr>
          <w:sz w:val="24"/>
          <w:szCs w:val="24"/>
          <w:lang w:val="fr-BE"/>
        </w:rPr>
      </w:pPr>
    </w:p>
    <w:p w:rsidRPr="00664FE5" w:rsidR="00536C21" w:rsidP="006541B9" w:rsidRDefault="001E2CB8" w14:paraId="18C3DA89" w14:textId="31BE44CF">
      <w:pPr>
        <w:keepNext/>
        <w:keepLines/>
        <w:ind w:left="0" w:hanging="2"/>
        <w:rPr>
          <w:sz w:val="24"/>
          <w:szCs w:val="24"/>
          <w:lang w:val="fr-BE"/>
        </w:rPr>
      </w:pPr>
      <w:r w:rsidRPr="00664FE5">
        <w:rPr>
          <w:i/>
          <w:sz w:val="24"/>
          <w:szCs w:val="24"/>
          <w:lang w:val="fr-BE"/>
        </w:rPr>
        <w:t xml:space="preserve">Article </w:t>
      </w:r>
      <w:r w:rsidR="00EF4A35">
        <w:rPr>
          <w:i/>
          <w:sz w:val="24"/>
          <w:szCs w:val="24"/>
          <w:lang w:val="fr-BE"/>
        </w:rPr>
        <w:t>8</w:t>
      </w:r>
      <w:r w:rsidRPr="00664FE5">
        <w:rPr>
          <w:i/>
          <w:sz w:val="24"/>
          <w:szCs w:val="24"/>
          <w:lang w:val="fr-BE"/>
        </w:rPr>
        <w:t xml:space="preserve"> : Durée et résiliation du contrat</w:t>
      </w:r>
    </w:p>
    <w:p w:rsidRPr="00664FE5" w:rsidR="00536C21" w:rsidP="006541B9" w:rsidRDefault="00536C21" w14:paraId="2CA38107" w14:textId="77777777">
      <w:pPr>
        <w:keepNext/>
        <w:keepLines/>
        <w:ind w:left="0" w:hanging="2"/>
        <w:rPr>
          <w:sz w:val="24"/>
          <w:szCs w:val="24"/>
          <w:lang w:val="fr-BE"/>
        </w:rPr>
      </w:pPr>
    </w:p>
    <w:p w:rsidRPr="00664FE5" w:rsidR="00536C21" w:rsidP="006541B9" w:rsidRDefault="001E2CB8" w14:paraId="1799B96B" w14:textId="77777777">
      <w:pPr>
        <w:keepNext/>
        <w:keepLines/>
        <w:ind w:left="0" w:hanging="2"/>
        <w:jc w:val="both"/>
        <w:rPr>
          <w:sz w:val="24"/>
          <w:szCs w:val="24"/>
          <w:lang w:val="fr-BE"/>
        </w:rPr>
      </w:pPr>
      <w:r w:rsidRPr="00664FE5">
        <w:rPr>
          <w:sz w:val="24"/>
          <w:szCs w:val="24"/>
          <w:lang w:val="fr-BE"/>
        </w:rPr>
        <w:t>Le mini-pacte est conclu pour une durée initiale de quinze ans. Il prendrait fin par anticipation à la date d'introduction en bourse de la société.</w:t>
      </w:r>
    </w:p>
    <w:p w:rsidRPr="00664FE5" w:rsidR="00536C21" w:rsidRDefault="00536C21" w14:paraId="7F6B0978" w14:textId="77777777">
      <w:pPr>
        <w:ind w:left="0" w:hanging="2"/>
        <w:rPr>
          <w:sz w:val="24"/>
          <w:szCs w:val="24"/>
          <w:lang w:val="fr-BE"/>
        </w:rPr>
      </w:pPr>
    </w:p>
    <w:p w:rsidRPr="00664FE5" w:rsidR="00536C21" w:rsidRDefault="00536C21" w14:paraId="48574B5C" w14:textId="77777777">
      <w:pPr>
        <w:ind w:left="0" w:hanging="2"/>
        <w:rPr>
          <w:sz w:val="24"/>
          <w:szCs w:val="24"/>
          <w:lang w:val="fr-BE"/>
        </w:rPr>
      </w:pPr>
    </w:p>
    <w:p w:rsidRPr="00664FE5" w:rsidR="00536C21" w:rsidRDefault="001E2CB8" w14:paraId="57F2F18C" w14:textId="6B629908">
      <w:pPr>
        <w:ind w:left="0" w:hanging="2"/>
        <w:rPr>
          <w:sz w:val="24"/>
          <w:szCs w:val="24"/>
          <w:lang w:val="fr-BE"/>
        </w:rPr>
      </w:pPr>
      <w:r w:rsidRPr="00664FE5">
        <w:rPr>
          <w:i/>
          <w:sz w:val="24"/>
          <w:szCs w:val="24"/>
          <w:lang w:val="fr-BE"/>
        </w:rPr>
        <w:t xml:space="preserve">Article </w:t>
      </w:r>
      <w:r w:rsidR="00EF4A35">
        <w:rPr>
          <w:i/>
          <w:sz w:val="24"/>
          <w:szCs w:val="24"/>
          <w:lang w:val="fr-BE"/>
        </w:rPr>
        <w:t>9</w:t>
      </w:r>
      <w:r w:rsidRPr="00664FE5" w:rsidR="00EF4A35">
        <w:rPr>
          <w:i/>
          <w:sz w:val="24"/>
          <w:szCs w:val="24"/>
          <w:lang w:val="fr-BE"/>
        </w:rPr>
        <w:t xml:space="preserve"> </w:t>
      </w:r>
      <w:r w:rsidRPr="00664FE5">
        <w:rPr>
          <w:i/>
          <w:sz w:val="24"/>
          <w:szCs w:val="24"/>
          <w:lang w:val="fr-BE"/>
        </w:rPr>
        <w:t>: Notifications</w:t>
      </w:r>
    </w:p>
    <w:p w:rsidRPr="00664FE5" w:rsidR="00536C21" w:rsidRDefault="00536C21" w14:paraId="1E295BA2" w14:textId="77777777">
      <w:pPr>
        <w:ind w:left="0" w:hanging="2"/>
        <w:rPr>
          <w:sz w:val="24"/>
          <w:szCs w:val="24"/>
          <w:lang w:val="fr-BE"/>
        </w:rPr>
      </w:pPr>
    </w:p>
    <w:p w:rsidRPr="00664FE5" w:rsidR="00536C21" w:rsidRDefault="001E2CB8" w14:paraId="33AD0C2D" w14:textId="77777777">
      <w:pPr>
        <w:ind w:left="0" w:hanging="2"/>
        <w:jc w:val="both"/>
        <w:rPr>
          <w:sz w:val="24"/>
          <w:szCs w:val="24"/>
          <w:lang w:val="fr-BE"/>
        </w:rPr>
      </w:pPr>
      <w:r w:rsidRPr="00664FE5">
        <w:rPr>
          <w:sz w:val="24"/>
          <w:szCs w:val="24"/>
          <w:lang w:val="fr-BE"/>
        </w:rPr>
        <w:t>Cet article décrit les conditions dans lesquelles les communications formelles le cas échéant échangées entre les parties dans le cadre de la mise en œuvre du mini-pacte doivent être réalisées.</w:t>
      </w:r>
    </w:p>
    <w:p w:rsidRPr="00664FE5" w:rsidR="00536C21" w:rsidRDefault="00536C21" w14:paraId="10B8E847" w14:textId="77777777">
      <w:pPr>
        <w:ind w:left="0" w:hanging="2"/>
        <w:rPr>
          <w:sz w:val="24"/>
          <w:szCs w:val="24"/>
          <w:lang w:val="fr-BE"/>
        </w:rPr>
      </w:pPr>
    </w:p>
    <w:p w:rsidRPr="00664FE5" w:rsidR="00536C21" w:rsidRDefault="00536C21" w14:paraId="20B39BAD" w14:textId="77777777">
      <w:pPr>
        <w:ind w:left="0" w:hanging="2"/>
        <w:rPr>
          <w:sz w:val="24"/>
          <w:szCs w:val="24"/>
          <w:lang w:val="fr-BE"/>
        </w:rPr>
      </w:pPr>
    </w:p>
    <w:p w:rsidRPr="00664FE5" w:rsidR="00536C21" w:rsidRDefault="001E2CB8" w14:paraId="2567F1F3" w14:textId="4095ADF5">
      <w:pPr>
        <w:ind w:left="0" w:hanging="2"/>
        <w:rPr>
          <w:sz w:val="24"/>
          <w:szCs w:val="24"/>
          <w:lang w:val="fr-BE"/>
        </w:rPr>
      </w:pPr>
      <w:r w:rsidRPr="00664FE5">
        <w:rPr>
          <w:i/>
          <w:sz w:val="24"/>
          <w:szCs w:val="24"/>
          <w:lang w:val="fr-BE"/>
        </w:rPr>
        <w:t xml:space="preserve">Article </w:t>
      </w:r>
      <w:r w:rsidR="00EF4A35">
        <w:rPr>
          <w:i/>
          <w:sz w:val="24"/>
          <w:szCs w:val="24"/>
          <w:lang w:val="fr-BE"/>
        </w:rPr>
        <w:t>10</w:t>
      </w:r>
      <w:r w:rsidRPr="00664FE5">
        <w:rPr>
          <w:i/>
          <w:sz w:val="24"/>
          <w:szCs w:val="24"/>
          <w:lang w:val="fr-BE"/>
        </w:rPr>
        <w:t xml:space="preserve"> : Loi applicable et juridiction</w:t>
      </w:r>
    </w:p>
    <w:p w:rsidRPr="00664FE5" w:rsidR="00536C21" w:rsidRDefault="00536C21" w14:paraId="1FB9B04D" w14:textId="77777777">
      <w:pPr>
        <w:ind w:left="0" w:hanging="2"/>
        <w:rPr>
          <w:sz w:val="24"/>
          <w:szCs w:val="24"/>
          <w:lang w:val="fr-BE"/>
        </w:rPr>
      </w:pPr>
    </w:p>
    <w:p w:rsidRPr="00664FE5" w:rsidR="00536C21" w:rsidRDefault="001E2CB8" w14:paraId="31AD3637" w14:textId="0AAE7B8E">
      <w:pPr>
        <w:ind w:left="0" w:hanging="2"/>
        <w:rPr>
          <w:sz w:val="24"/>
          <w:szCs w:val="24"/>
          <w:lang w:val="fr-BE"/>
        </w:rPr>
      </w:pPr>
      <w:r w:rsidRPr="00664FE5">
        <w:rPr>
          <w:sz w:val="24"/>
          <w:szCs w:val="24"/>
          <w:lang w:val="fr-BE"/>
        </w:rPr>
        <w:t xml:space="preserve">Le mini-pacte est soumis au droit français et </w:t>
      </w:r>
      <w:r w:rsidRPr="00664FE5" w:rsidR="00383816">
        <w:rPr>
          <w:sz w:val="24"/>
          <w:szCs w:val="24"/>
          <w:lang w:val="fr-BE"/>
        </w:rPr>
        <w:t>aux tribunaux compétents</w:t>
      </w:r>
      <w:r w:rsidRPr="00664FE5">
        <w:rPr>
          <w:sz w:val="24"/>
          <w:szCs w:val="24"/>
          <w:lang w:val="fr-BE"/>
        </w:rPr>
        <w:t xml:space="preserve"> du siège de la Société.</w:t>
      </w:r>
    </w:p>
    <w:p w:rsidRPr="00664FE5" w:rsidR="00536C21" w:rsidRDefault="00536C21" w14:paraId="5D05B751" w14:textId="77777777">
      <w:pPr>
        <w:ind w:left="0" w:hanging="2"/>
        <w:rPr>
          <w:sz w:val="24"/>
          <w:szCs w:val="24"/>
          <w:lang w:val="fr-BE"/>
        </w:rPr>
      </w:pPr>
    </w:p>
    <w:p w:rsidRPr="00664FE5" w:rsidR="00536C21" w:rsidRDefault="00536C21" w14:paraId="3F568860" w14:textId="77777777">
      <w:pPr>
        <w:ind w:left="0" w:hanging="2"/>
        <w:rPr>
          <w:sz w:val="24"/>
          <w:szCs w:val="24"/>
          <w:lang w:val="fr-BE"/>
        </w:rPr>
      </w:pPr>
    </w:p>
    <w:p w:rsidRPr="00664FE5" w:rsidR="00536C21" w:rsidRDefault="001E2CB8" w14:paraId="75BA9E91" w14:textId="493F7921">
      <w:pPr>
        <w:ind w:left="0" w:hanging="2"/>
        <w:rPr>
          <w:sz w:val="24"/>
          <w:szCs w:val="24"/>
          <w:lang w:val="fr-BE"/>
        </w:rPr>
      </w:pPr>
      <w:r w:rsidRPr="00664FE5">
        <w:rPr>
          <w:i/>
          <w:sz w:val="24"/>
          <w:szCs w:val="24"/>
          <w:lang w:val="fr-BE"/>
        </w:rPr>
        <w:t>Article 1</w:t>
      </w:r>
      <w:r w:rsidR="00EF4A35">
        <w:rPr>
          <w:i/>
          <w:sz w:val="24"/>
          <w:szCs w:val="24"/>
          <w:lang w:val="fr-BE"/>
        </w:rPr>
        <w:t>1</w:t>
      </w:r>
      <w:r w:rsidRPr="00664FE5">
        <w:rPr>
          <w:i/>
          <w:sz w:val="24"/>
          <w:szCs w:val="24"/>
          <w:lang w:val="fr-BE"/>
        </w:rPr>
        <w:t xml:space="preserve"> : Adhésion au contrat</w:t>
      </w:r>
    </w:p>
    <w:p w:rsidRPr="00664FE5" w:rsidR="00536C21" w:rsidRDefault="00536C21" w14:paraId="13621CC3" w14:textId="77777777">
      <w:pPr>
        <w:ind w:left="0" w:hanging="2"/>
        <w:rPr>
          <w:sz w:val="24"/>
          <w:szCs w:val="24"/>
          <w:lang w:val="fr-BE"/>
        </w:rPr>
      </w:pPr>
    </w:p>
    <w:p w:rsidRPr="00664FE5" w:rsidR="00536C21" w:rsidRDefault="001E2CB8" w14:paraId="35F61086" w14:textId="62C6B05B">
      <w:pPr>
        <w:ind w:left="0" w:hanging="2"/>
        <w:jc w:val="both"/>
        <w:rPr>
          <w:sz w:val="24"/>
          <w:szCs w:val="24"/>
          <w:lang w:val="fr-BE"/>
        </w:rPr>
      </w:pPr>
      <w:r w:rsidRPr="00664FE5">
        <w:rPr>
          <w:sz w:val="24"/>
          <w:szCs w:val="24"/>
          <w:lang w:val="fr-BE"/>
        </w:rPr>
        <w:t xml:space="preserve">Toute cession d'actions par le Titulaire à un tiers </w:t>
      </w:r>
      <w:r w:rsidRPr="00664FE5" w:rsidR="00383816">
        <w:rPr>
          <w:sz w:val="24"/>
          <w:szCs w:val="24"/>
          <w:lang w:val="fr-BE"/>
        </w:rPr>
        <w:t>non-signataire</w:t>
      </w:r>
      <w:r w:rsidRPr="00664FE5">
        <w:rPr>
          <w:sz w:val="24"/>
          <w:szCs w:val="24"/>
          <w:lang w:val="fr-BE"/>
        </w:rPr>
        <w:t xml:space="preserve"> du pacte est soumise à la condition que ledit tiers s'engage au préalable à respecter les obligations susvisées en adhérant lui-même au mini-pacte en qualité de "Titulaire"</w:t>
      </w:r>
      <w:r w:rsidRPr="00664FE5">
        <w:rPr>
          <w:sz w:val="24"/>
          <w:szCs w:val="24"/>
          <w:lang w:val="fr-BE"/>
        </w:rPr>
        <w:tab/>
        <w:t>.</w:t>
      </w:r>
    </w:p>
    <w:p w:rsidRPr="00664FE5" w:rsidR="00536C21" w:rsidRDefault="00536C21" w14:paraId="3BE4BA8C" w14:textId="77777777">
      <w:pPr>
        <w:ind w:left="0" w:hanging="2"/>
        <w:rPr>
          <w:sz w:val="24"/>
          <w:szCs w:val="24"/>
          <w:lang w:val="fr-BE"/>
        </w:rPr>
      </w:pPr>
    </w:p>
    <w:p w:rsidRPr="00664FE5" w:rsidR="00536C21" w:rsidRDefault="00536C21" w14:paraId="50D56CD8" w14:textId="77777777">
      <w:pPr>
        <w:ind w:left="0" w:hanging="2"/>
        <w:rPr>
          <w:sz w:val="24"/>
          <w:szCs w:val="24"/>
          <w:lang w:val="fr-BE"/>
        </w:rPr>
      </w:pPr>
    </w:p>
    <w:p w:rsidRPr="00664FE5" w:rsidR="00536C21" w:rsidRDefault="001E2CB8" w14:paraId="26BD6819" w14:textId="2316BAC3">
      <w:pPr>
        <w:keepNext/>
        <w:ind w:left="0" w:hanging="2"/>
        <w:rPr>
          <w:sz w:val="24"/>
          <w:szCs w:val="24"/>
          <w:lang w:val="fr-BE"/>
        </w:rPr>
      </w:pPr>
      <w:r w:rsidRPr="00664FE5">
        <w:rPr>
          <w:i/>
          <w:sz w:val="24"/>
          <w:szCs w:val="24"/>
          <w:lang w:val="fr-BE"/>
        </w:rPr>
        <w:t>Article 1</w:t>
      </w:r>
      <w:r w:rsidR="00EF4A35">
        <w:rPr>
          <w:i/>
          <w:sz w:val="24"/>
          <w:szCs w:val="24"/>
          <w:lang w:val="fr-BE"/>
        </w:rPr>
        <w:t>2</w:t>
      </w:r>
      <w:r w:rsidRPr="00664FE5">
        <w:rPr>
          <w:i/>
          <w:sz w:val="24"/>
          <w:szCs w:val="24"/>
          <w:lang w:val="fr-BE"/>
        </w:rPr>
        <w:t xml:space="preserve"> : Dispositions diverses</w:t>
      </w:r>
    </w:p>
    <w:p w:rsidRPr="00664FE5" w:rsidR="00536C21" w:rsidRDefault="00536C21" w14:paraId="4B4F4173" w14:textId="77777777">
      <w:pPr>
        <w:keepNext/>
        <w:ind w:left="0" w:hanging="2"/>
        <w:rPr>
          <w:sz w:val="24"/>
          <w:szCs w:val="24"/>
          <w:lang w:val="fr-BE"/>
        </w:rPr>
      </w:pPr>
    </w:p>
    <w:p w:rsidRPr="00664FE5" w:rsidR="00536C21" w:rsidRDefault="001E2CB8" w14:paraId="3A8EC5B9" w14:textId="77777777">
      <w:pPr>
        <w:keepNext/>
        <w:ind w:left="0" w:hanging="2"/>
        <w:jc w:val="both"/>
        <w:rPr>
          <w:sz w:val="24"/>
          <w:szCs w:val="24"/>
          <w:lang w:val="fr-BE"/>
        </w:rPr>
      </w:pPr>
      <w:r w:rsidRPr="00664FE5">
        <w:rPr>
          <w:sz w:val="24"/>
          <w:szCs w:val="24"/>
          <w:lang w:val="fr-BE"/>
        </w:rPr>
        <w:t>A noter que le mini-pacte annule et remplace tout autre pacte d'associés le cas échéant conclu entre les parties à l'exception du pacte principal signé entre les principaux associés de la Société.</w:t>
      </w:r>
      <w:bookmarkStart w:name="_Hlk167782416" w:id="1"/>
      <w:bookmarkEnd w:id="1"/>
    </w:p>
    <w:sectPr w:rsidRPr="00664FE5" w:rsidR="00536C21">
      <w:headerReference w:type="even" r:id="rId9"/>
      <w:headerReference w:type="default" r:id="rId10"/>
      <w:footerReference w:type="even" r:id="rId11"/>
      <w:footerReference w:type="default" r:id="rId12"/>
      <w:headerReference w:type="first" r:id="rId13"/>
      <w:footerReference w:type="first" r:id="rId14"/>
      <w:pgSz w:w="11907" w:h="16840"/>
      <w:pgMar w:top="1440" w:right="1797" w:bottom="1440" w:left="179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2A1A" w:rsidRDefault="00E22A1A" w14:paraId="6D116CF8" w14:textId="77777777">
      <w:pPr>
        <w:spacing w:line="240" w:lineRule="auto"/>
        <w:ind w:left="0" w:hanging="2"/>
      </w:pPr>
      <w:r>
        <w:separator/>
      </w:r>
    </w:p>
  </w:endnote>
  <w:endnote w:type="continuationSeparator" w:id="0">
    <w:p w:rsidR="00E22A1A" w:rsidRDefault="00E22A1A" w14:paraId="7EB2C8E9" w14:textId="7777777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pace Grotesk">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23A7" w:rsidRDefault="005423A7" w14:paraId="72BA1A98" w14:textId="77777777">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5265" w:rsidRDefault="001E2CB8" w14:paraId="05062026" w14:textId="77777777">
    <w:pPr>
      <w:pBdr>
        <w:top w:val="nil"/>
        <w:left w:val="nil"/>
        <w:bottom w:val="nil"/>
        <w:right w:val="nil"/>
        <w:between w:val="nil"/>
      </w:pBdr>
      <w:tabs>
        <w:tab w:val="center" w:pos="4703"/>
        <w:tab w:val="right" w:pos="9406"/>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5423A7">
      <w:rPr>
        <w:noProof/>
        <w:color w:val="000000"/>
      </w:rPr>
      <w:t>1</w:t>
    </w:r>
    <w:r>
      <w:rPr>
        <w:color w:val="000000"/>
      </w:rPr>
      <w:fldChar w:fldCharType="end"/>
    </w:r>
  </w:p>
  <w:p w:rsidR="00075265" w:rsidRDefault="006541B9" w14:paraId="4CFCCE9D" w14:textId="77777777">
    <w:pPr>
      <w:pStyle w:val="Footer"/>
      <w:ind w:left="0" w:hanging="2"/>
    </w:pPr>
    <w:r>
      <w:rPr>
        <w:noProof/>
      </w:rPr>
      <w:pict w14:anchorId="63284CFB">
        <v:shapetype id="_x0000_t202" coordsize="21600,21600" o:spt="202" path="m,l,21600r21600,l21600,xe">
          <v:stroke joinstyle="miter"/>
          <v:path gradientshapeok="t" o:connecttype="rect"/>
        </v:shapetype>
        <v:shape id="zzmpTrailer_8865_19" style="position:absolute;margin-left:0;margin-top:0;width:396pt;height: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">
          <v:textbox style="mso-fit-shape-to-text:t" inset="0,0,0,0">
            <w:txbxContent>
              <w:p w:rsidR="00075265" w:rsidRDefault="00075265" w14:paraId="1C1E2EF9" w14:textId="753227AD">
                <w:pPr>
                  <w:pStyle w:val="MacPacTrailer"/>
                  <w:ind w:left="0" w:hanging="2"/>
                </w:pPr>
                <w:r>
                  <w:t>EUI-1217906079v3</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5265" w:rsidRDefault="006541B9" w14:paraId="6B8C4A0D" w14:textId="77777777">
    <w:pPr>
      <w:pStyle w:val="Footer"/>
      <w:ind w:left="0" w:hanging="2"/>
    </w:pPr>
    <w:r>
      <w:rPr>
        <w:noProof/>
      </w:rPr>
      <w:pict w14:anchorId="114EE912">
        <v:shapetype id="_x0000_t202" coordsize="21600,21600" o:spt="202" path="m,l,21600r21600,l21600,xe">
          <v:stroke joinstyle="miter"/>
          <v:path gradientshapeok="t" o:connecttype="rect"/>
        </v:shapetype>
        <v:shape id="zzmpTrailer_8865_1B" style="position:absolute;margin-left:0;margin-top:0;width:396pt;height: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">
          <v:textbox style="mso-fit-shape-to-text:t" inset="0,0,0,0">
            <w:txbxContent>
              <w:p w:rsidR="00075265" w:rsidRDefault="00075265" w14:paraId="1B501D99" w14:textId="3D9DCB61">
                <w:pPr>
                  <w:pStyle w:val="MacPacTrailer"/>
                  <w:ind w:left="0" w:hanging="2"/>
                </w:pPr>
                <w:r>
                  <w:t>EUI-1217906079v3</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2A1A" w:rsidRDefault="00E22A1A" w14:paraId="740F5FB8" w14:textId="77777777">
      <w:pPr>
        <w:spacing w:line="240" w:lineRule="auto"/>
        <w:ind w:left="0" w:hanging="2"/>
      </w:pPr>
      <w:r>
        <w:separator/>
      </w:r>
    </w:p>
  </w:footnote>
  <w:footnote w:type="continuationSeparator" w:id="0">
    <w:p w:rsidR="00E22A1A" w:rsidRDefault="00E22A1A" w14:paraId="5703D100" w14:textId="7777777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23A7" w:rsidRDefault="005423A7" w14:paraId="1F1D2CA5" w14:textId="77777777">
    <w:pPr>
      <w:pStyle w:val="Header"/>
      <w:ind w:left="0" w:hanging="2"/>
    </w:pPr>
  </w:p>
</w:hdr>
</file>

<file path=word/header2.xml><?xml version="1.0" encoding="utf-8"?>
<w:hd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C21" w:rsidRDefault="001E2CB8" w14:paraId="51B71A80" w14:textId="77777777">
    <w:pPr>
      <w:ind w:left="0" w:hanging="2"/>
    </w:pPr>
    <w:r>
      <w:rPr>
        <w:noProof/>
      </w:rPr>
      <w:drawing>
        <wp:inline distT="114300" distB="114300" distL="114300" distR="114300" wp14:anchorId="050CC186" wp14:editId="5568E4C8">
          <wp:extent cx="2042242" cy="766763"/>
          <wp:effectExtent l="0" t="0" r="0" b="0"/>
          <wp:docPr id="1" name="image1.jpg" descr="" title=""/>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42242" cy="76676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23A7" w:rsidRDefault="005423A7" w14:paraId="3B8C8268" w14:textId="77777777">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6317"/>
    <w:multiLevelType w:val="hybridMultilevel"/>
    <w:tmpl w:val="D05E523A"/>
    <w:lvl w:ilvl="0" w:tplc="1CC4F488">
      <w:start w:val="6"/>
      <w:numFmt w:val="bullet"/>
      <w:lvlText w:val="-"/>
      <w:lvlJc w:val="left"/>
      <w:pPr>
        <w:ind w:left="418" w:hanging="360"/>
      </w:pPr>
      <w:rPr>
        <w:rFonts w:ascii="Times New Roman" w:eastAsia="Times New Roman" w:hAnsi="Times New Roman" w:cs="Times New Roman" w:hint="default"/>
      </w:rPr>
    </w:lvl>
    <w:lvl w:ilvl="1" w:tplc="040C0003" w:tentative="1">
      <w:start w:val="1"/>
      <w:numFmt w:val="bullet"/>
      <w:lvlText w:val="o"/>
      <w:lvlJc w:val="left"/>
      <w:pPr>
        <w:ind w:left="1138" w:hanging="360"/>
      </w:pPr>
      <w:rPr>
        <w:rFonts w:ascii="Courier New" w:hAnsi="Courier New" w:cs="Courier New" w:hint="default"/>
      </w:rPr>
    </w:lvl>
    <w:lvl w:ilvl="2" w:tplc="040C0005" w:tentative="1">
      <w:start w:val="1"/>
      <w:numFmt w:val="bullet"/>
      <w:lvlText w:val=""/>
      <w:lvlJc w:val="left"/>
      <w:pPr>
        <w:ind w:left="1858" w:hanging="360"/>
      </w:pPr>
      <w:rPr>
        <w:rFonts w:ascii="Wingdings" w:hAnsi="Wingdings" w:hint="default"/>
      </w:rPr>
    </w:lvl>
    <w:lvl w:ilvl="3" w:tplc="040C0001" w:tentative="1">
      <w:start w:val="1"/>
      <w:numFmt w:val="bullet"/>
      <w:lvlText w:val=""/>
      <w:lvlJc w:val="left"/>
      <w:pPr>
        <w:ind w:left="2578" w:hanging="360"/>
      </w:pPr>
      <w:rPr>
        <w:rFonts w:ascii="Symbol" w:hAnsi="Symbol" w:hint="default"/>
      </w:rPr>
    </w:lvl>
    <w:lvl w:ilvl="4" w:tplc="040C0003" w:tentative="1">
      <w:start w:val="1"/>
      <w:numFmt w:val="bullet"/>
      <w:lvlText w:val="o"/>
      <w:lvlJc w:val="left"/>
      <w:pPr>
        <w:ind w:left="3298" w:hanging="360"/>
      </w:pPr>
      <w:rPr>
        <w:rFonts w:ascii="Courier New" w:hAnsi="Courier New" w:cs="Courier New" w:hint="default"/>
      </w:rPr>
    </w:lvl>
    <w:lvl w:ilvl="5" w:tplc="040C0005" w:tentative="1">
      <w:start w:val="1"/>
      <w:numFmt w:val="bullet"/>
      <w:lvlText w:val=""/>
      <w:lvlJc w:val="left"/>
      <w:pPr>
        <w:ind w:left="4018" w:hanging="360"/>
      </w:pPr>
      <w:rPr>
        <w:rFonts w:ascii="Wingdings" w:hAnsi="Wingdings" w:hint="default"/>
      </w:rPr>
    </w:lvl>
    <w:lvl w:ilvl="6" w:tplc="040C0001" w:tentative="1">
      <w:start w:val="1"/>
      <w:numFmt w:val="bullet"/>
      <w:lvlText w:val=""/>
      <w:lvlJc w:val="left"/>
      <w:pPr>
        <w:ind w:left="4738" w:hanging="360"/>
      </w:pPr>
      <w:rPr>
        <w:rFonts w:ascii="Symbol" w:hAnsi="Symbol" w:hint="default"/>
      </w:rPr>
    </w:lvl>
    <w:lvl w:ilvl="7" w:tplc="040C0003" w:tentative="1">
      <w:start w:val="1"/>
      <w:numFmt w:val="bullet"/>
      <w:lvlText w:val="o"/>
      <w:lvlJc w:val="left"/>
      <w:pPr>
        <w:ind w:left="5458" w:hanging="360"/>
      </w:pPr>
      <w:rPr>
        <w:rFonts w:ascii="Courier New" w:hAnsi="Courier New" w:cs="Courier New" w:hint="default"/>
      </w:rPr>
    </w:lvl>
    <w:lvl w:ilvl="8" w:tplc="040C0005" w:tentative="1">
      <w:start w:val="1"/>
      <w:numFmt w:val="bullet"/>
      <w:lvlText w:val=""/>
      <w:lvlJc w:val="left"/>
      <w:pPr>
        <w:ind w:left="6178" w:hanging="360"/>
      </w:pPr>
      <w:rPr>
        <w:rFonts w:ascii="Wingdings" w:hAnsi="Wingdings" w:hint="default"/>
      </w:rPr>
    </w:lvl>
  </w:abstractNum>
  <w:num w:numId="1" w16cid:durableId="2088918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C21"/>
    <w:rsid w:val="00075265"/>
    <w:rsid w:val="00090D33"/>
    <w:rsid w:val="001B6F8E"/>
    <w:rsid w:val="001E2CB8"/>
    <w:rsid w:val="002959BC"/>
    <w:rsid w:val="00383816"/>
    <w:rsid w:val="00486CA7"/>
    <w:rsid w:val="00536C21"/>
    <w:rsid w:val="005423A7"/>
    <w:rsid w:val="005E3E8F"/>
    <w:rsid w:val="006541B9"/>
    <w:rsid w:val="00664FE5"/>
    <w:rsid w:val="00706CF6"/>
    <w:rsid w:val="00972EB6"/>
    <w:rsid w:val="00B52BE7"/>
    <w:rsid w:val="00CC0DC0"/>
    <w:rsid w:val="00CC4E94"/>
    <w:rsid w:val="00CC656B"/>
    <w:rsid w:val="00DA1380"/>
    <w:rsid w:val="00E21C82"/>
    <w:rsid w:val="00E22A1A"/>
    <w:rsid w:val="00E87F06"/>
    <w:rsid w:val="00EF4A35"/>
    <w:rsid w:val="00F73AE5"/>
    <w:rsid w:val="00FB6B22"/>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6EFD3"/>
  <w15:docId w15:val="{5F897ED8-2A58-4C9E-8E48-A85EF433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line="1" w:lineRule="atLeast"/>
      <w:ind w:left="-1" w:leftChars="-1" w:hanging="1" w:hangingChars="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qFormat/>
    <w:pPr>
      <w:tabs>
        <w:tab w:val="center" w:pos="4703"/>
        <w:tab w:val="right" w:pos="9406"/>
      </w:tabs>
    </w:pPr>
  </w:style>
  <w:style w:type="character" w:styleId="HeaderChar" w:customStyle="1">
    <w:name w:val="Header Char"/>
    <w:basedOn w:val="DefaultParagraphFont"/>
    <w:rPr>
      <w:w w:val="100"/>
      <w:position w:val="-1"/>
      <w:effect w:val="none"/>
      <w:vertAlign w:val="baseline"/>
      <w:cs w:val="0"/>
      <w:em w:val="none"/>
    </w:rPr>
  </w:style>
  <w:style w:type="paragraph" w:styleId="Footer">
    <w:name w:val="footer"/>
    <w:basedOn w:val="Normal"/>
    <w:qFormat/>
    <w:pPr>
      <w:tabs>
        <w:tab w:val="center" w:pos="4703"/>
        <w:tab w:val="right" w:pos="9406"/>
      </w:tabs>
    </w:pPr>
  </w:style>
  <w:style w:type="character" w:styleId="FooterChar" w:customStyle="1">
    <w:name w:val="Footer Char"/>
    <w:basedOn w:val="DefaultParagraphFont"/>
    <w:rPr>
      <w:w w:val="100"/>
      <w:position w:val="-1"/>
      <w:effect w:val="none"/>
      <w:vertAlign w:val="baseline"/>
      <w:cs w:val="0"/>
      <w:em w:val="none"/>
    </w:rPr>
  </w:style>
  <w:style w:type="paragraph" w:styleId="MacPacTrailer" w:customStyle="1">
    <w:name w:val="MacPac Trailer"/>
    <w:basedOn w:val="Normal"/>
    <w:rsid w:val="005423A7"/>
    <w:pPr>
      <w:widowControl w:val="0"/>
      <w:spacing w:line="180" w:lineRule="exact"/>
    </w:pPr>
    <w:rPr>
      <w:noProof/>
      <w:sz w:val="16"/>
      <w:szCs w:val="2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PlaceholderText">
    <w:name w:val="Placeholder Text"/>
    <w:basedOn w:val="DefaultParagraphFont"/>
    <w:uiPriority w:val="99"/>
    <w:semiHidden/>
    <w:rsid w:val="005423A7"/>
    <w:rPr>
      <w:color w:val="808080"/>
    </w:rPr>
  </w:style>
  <w:style w:type="paragraph" w:styleId="Revision">
    <w:name w:val="Revision"/>
    <w:hidden/>
    <w:uiPriority w:val="99"/>
    <w:semiHidden/>
    <w:rsid w:val="00664FE5"/>
    <w:rPr>
      <w:position w:val="-1"/>
      <w:lang w:val="en-US"/>
    </w:rPr>
  </w:style>
  <w:style w:type="paragraph" w:styleId="ListParagraph">
    <w:name w:val="List Paragraph"/>
    <w:basedOn w:val="Normal"/>
    <w:uiPriority w:val="34"/>
    <w:qFormat/>
    <w:rsid w:val="00CC0D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1900-01-01T05:00:00.0000000Z</lastPrinted>
  <dcterms:created xsi:type="dcterms:W3CDTF">1900-01-01T05:00:00.0000000Z</dcterms:created>
  <dcterms:modified xsi:type="dcterms:W3CDTF">2026-03-10T08:54:11.0000000Z</dcterms:modified>
</coreProperties>
</file>